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KATECHEZA DLA MŁODZIEŻY GIMNAZJALNEJ</w:t>
      </w:r>
    </w:p>
    <w:p w:rsidR="005228FA" w:rsidRPr="005228FA" w:rsidRDefault="005228FA" w:rsidP="005228FA">
      <w:pPr>
        <w:spacing w:after="0" w:line="240" w:lineRule="auto"/>
        <w:rPr>
          <w:rFonts w:ascii="Times New Roman" w:eastAsia="Calibri" w:hAnsi="Times New Roman" w:cs="Times New Roman"/>
          <w:sz w:val="24"/>
          <w:szCs w:val="24"/>
        </w:rPr>
      </w:pP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xml:space="preserve">Temat: </w:t>
      </w:r>
      <w:r w:rsidRPr="00E02EB3">
        <w:rPr>
          <w:rFonts w:ascii="Times New Roman" w:eastAsia="Calibri" w:hAnsi="Times New Roman" w:cs="Times New Roman"/>
          <w:b/>
          <w:sz w:val="24"/>
          <w:szCs w:val="24"/>
        </w:rPr>
        <w:t>Misje są sprawą wiary</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Autor: ks. Dariusz Kruczyński</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Czas trwania: 45 minut</w:t>
      </w:r>
    </w:p>
    <w:p w:rsidR="005228FA" w:rsidRPr="005228FA" w:rsidRDefault="005228FA" w:rsidP="005228FA">
      <w:pPr>
        <w:spacing w:after="0" w:line="240" w:lineRule="auto"/>
        <w:rPr>
          <w:rFonts w:ascii="Times New Roman" w:eastAsia="Calibri" w:hAnsi="Times New Roman" w:cs="Times New Roman"/>
          <w:sz w:val="24"/>
          <w:szCs w:val="24"/>
        </w:rPr>
      </w:pP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I. ZAŁOŻENIA EDUKACYJNE</w:t>
      </w: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Cel ogólny:</w:t>
      </w:r>
    </w:p>
    <w:p w:rsid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uczniowie rozumieją, że misje są sprawą wiary i służą dzieleniu się nią</w:t>
      </w:r>
    </w:p>
    <w:p w:rsidR="00E02EB3" w:rsidRPr="005228FA" w:rsidRDefault="00E02EB3" w:rsidP="005228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misjonarze są narzędziami Ducha Świętego</w:t>
      </w: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Cel szczegółowy:</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uczeń umie wyliczyć różne cele działalności misyjnej i zna ich hierarchię</w:t>
      </w: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Metody i formy pracy:</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xml:space="preserve">wykład, praca z tekstem </w:t>
      </w: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Środki dydaktyczne:</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fragment  Dekretu Soboru Watykańskiego II o misyjnej działalności Kościoła "Ad Gentes" nr 6 i "Evangelii gaudium" nr 288 papieża Franciszka</w:t>
      </w:r>
    </w:p>
    <w:p w:rsidR="005228FA" w:rsidRDefault="005228FA" w:rsidP="005228FA">
      <w:pPr>
        <w:spacing w:after="0" w:line="240" w:lineRule="auto"/>
        <w:rPr>
          <w:rFonts w:ascii="Times New Roman" w:eastAsia="Calibri" w:hAnsi="Times New Roman" w:cs="Times New Roman"/>
          <w:b/>
          <w:sz w:val="24"/>
          <w:szCs w:val="24"/>
        </w:rPr>
      </w:pP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II. PRZEBIEG KATECHEZY</w:t>
      </w: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1. Modlitwa:</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Katecheta zachęca do wspólnej modlitwy w intencji misji. Młodzież odmawia modlitwę "Ojcze nasz". Potem katecheta sprawdza listę obecności oraz pracę domową i wiedzę z poprzednich zajęć.</w:t>
      </w: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2. Wprowadzenie do tematu:</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 xml:space="preserve">Na dzisiejszym spotkaniu porozmawiamy o misjach, które Kościół podejmuje w dalekich krajach, wśród ludzi, którzy jeszcze nie słyszeli o Jezusie. Postawimy pytanie: Co jest celem misji wśród narodów niechrześcijańskich? Niektórzy patrząc na działalność charytatywną, edukacyjną i medyczną misjonarzy w najuboższych krajach Afryki czy Ameryki Południowej, akcentują ten bardzo ludzki wymiar misji. Misjonarze są po to, by pomagać ludziom. Są budowniczymi lepszej przyszłości. To szlachetne i wielkie zadanie. </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I rzeczywiście:  misjonarze starają się być pomocni społeczności lokalnej. Jednak czy to jest pierwszym i najważniejszym celem ich misji? Czy można zredukować postać misjonarza do bohaterskiego społecznika, który dwoi się i troi w walce z głodem i niedożywieniem? Zdobywa środki na budowę studni z wodą zdatną do picia? Walczy z nędzą i chorobami? Pomaga dzieciom i młodzieży w zdobyciu wykształcenia oraz zawodu?</w:t>
      </w: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3. Rozwinięcie:</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Jan Paweł II w encyklice misyjnej "Redemptoris missio" dostrzegał niebezpieczeństwo spłycenia misji katolickich do działalności charytatywnej, edukacyjnej i opiekuńczej (</w:t>
      </w:r>
      <w:r w:rsidRPr="005228FA">
        <w:rPr>
          <w:rFonts w:ascii="Times New Roman" w:eastAsia="Calibri" w:hAnsi="Times New Roman" w:cs="Times New Roman"/>
          <w:i/>
          <w:sz w:val="24"/>
          <w:szCs w:val="24"/>
        </w:rPr>
        <w:t xml:space="preserve">Załącznik nr </w:t>
      </w:r>
      <w:r w:rsidR="001C38FB">
        <w:rPr>
          <w:rFonts w:ascii="Times New Roman" w:eastAsia="Calibri" w:hAnsi="Times New Roman" w:cs="Times New Roman"/>
          <w:i/>
          <w:sz w:val="24"/>
          <w:szCs w:val="24"/>
        </w:rPr>
        <w:t>1</w:t>
      </w:r>
      <w:r w:rsidRPr="005228FA">
        <w:rPr>
          <w:rFonts w:ascii="Times New Roman" w:eastAsia="Calibri" w:hAnsi="Times New Roman" w:cs="Times New Roman"/>
          <w:sz w:val="24"/>
          <w:szCs w:val="24"/>
        </w:rPr>
        <w:t xml:space="preserve">). Katecheta prosi, aby uczniowie wymienili rodzaje działalności na misjach, wzmiankowane przez papieża, które są ważne, ale nie wyczerpują zadań, do jakich misjonarze są powołani. Odpowiedzi uczniowie zapisują hasłowo na tablicy. </w:t>
      </w:r>
    </w:p>
    <w:p w:rsidR="005228FA" w:rsidRPr="005228FA" w:rsidRDefault="005228FA" w:rsidP="005228FA">
      <w:pPr>
        <w:spacing w:after="0" w:line="240" w:lineRule="auto"/>
        <w:jc w:val="center"/>
        <w:rPr>
          <w:rFonts w:ascii="Times New Roman" w:eastAsia="Calibri" w:hAnsi="Times New Roman" w:cs="Times New Roman"/>
          <w:i/>
          <w:sz w:val="24"/>
          <w:szCs w:val="24"/>
        </w:rPr>
      </w:pPr>
      <w:r w:rsidRPr="005228FA">
        <w:rPr>
          <w:rFonts w:ascii="Times New Roman" w:eastAsia="Calibri" w:hAnsi="Times New Roman" w:cs="Times New Roman"/>
          <w:i/>
          <w:sz w:val="24"/>
          <w:szCs w:val="24"/>
        </w:rPr>
        <w:t>[pomoc dla ubogich, wyzwolenie uciśnionych, rozwój, obrona praw człowieka]</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O jakich ważnych potrzebach ubogich mówi jeszcze papież?</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 xml:space="preserve">Cele działalności misyjnej są powszechnie znane, gdyż na Soborze Watykańskim II zostały dokładnie określone. Przeczytajmy fragment Dekretu Soboru Watykańskiego o misyjnej działalności Kościoła </w:t>
      </w:r>
      <w:r w:rsidRPr="005228FA">
        <w:rPr>
          <w:rFonts w:ascii="Times New Roman" w:eastAsia="Calibri" w:hAnsi="Times New Roman" w:cs="Times New Roman"/>
          <w:i/>
          <w:sz w:val="24"/>
          <w:szCs w:val="24"/>
        </w:rPr>
        <w:t>Ad Gentes</w:t>
      </w:r>
      <w:r w:rsidRPr="005228FA">
        <w:rPr>
          <w:rFonts w:ascii="Times New Roman" w:eastAsia="Calibri" w:hAnsi="Times New Roman" w:cs="Times New Roman"/>
          <w:sz w:val="24"/>
          <w:szCs w:val="24"/>
        </w:rPr>
        <w:t xml:space="preserve"> nr 6 (</w:t>
      </w:r>
      <w:r w:rsidRPr="005228FA">
        <w:rPr>
          <w:rFonts w:ascii="Times New Roman" w:eastAsia="Calibri" w:hAnsi="Times New Roman" w:cs="Times New Roman"/>
          <w:i/>
          <w:sz w:val="24"/>
          <w:szCs w:val="24"/>
        </w:rPr>
        <w:t xml:space="preserve">Załącznik nr </w:t>
      </w:r>
      <w:r w:rsidR="001C38FB">
        <w:rPr>
          <w:rFonts w:ascii="Times New Roman" w:eastAsia="Calibri" w:hAnsi="Times New Roman" w:cs="Times New Roman"/>
          <w:i/>
          <w:sz w:val="24"/>
          <w:szCs w:val="24"/>
        </w:rPr>
        <w:t>2</w:t>
      </w:r>
      <w:r w:rsidRPr="005228FA">
        <w:rPr>
          <w:rFonts w:ascii="Times New Roman" w:eastAsia="Calibri" w:hAnsi="Times New Roman" w:cs="Times New Roman"/>
          <w:sz w:val="24"/>
          <w:szCs w:val="24"/>
        </w:rPr>
        <w:t>).</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Katecheta stawia pytania:</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Jakich dwóch zadań podejmują się wysłani przez Kościół misjonarze?</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Do kogo udają się misjonarze?</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Jakie tereny nazywa się "misyjnymi"?</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lastRenderedPageBreak/>
        <w:t>– Co jest głównym środkiem służącym zakładaniu wspólnot kościelnych na terenach misyjnych?</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Na tablicy katecheta zapisuje:</w:t>
      </w:r>
    </w:p>
    <w:p w:rsidR="00C33DA0" w:rsidRDefault="005228FA" w:rsidP="005228FA">
      <w:pPr>
        <w:spacing w:after="0" w:line="240" w:lineRule="auto"/>
        <w:rPr>
          <w:rFonts w:ascii="Times New Roman" w:eastAsia="Calibri" w:hAnsi="Times New Roman" w:cs="Times New Roman"/>
          <w:sz w:val="24"/>
          <w:szCs w:val="24"/>
        </w:rPr>
      </w:pPr>
      <w:bookmarkStart w:id="0" w:name="_GoBack"/>
      <w:bookmarkEnd w:id="0"/>
      <w:r w:rsidRPr="005228FA">
        <w:rPr>
          <w:rFonts w:ascii="Times New Roman" w:eastAsia="Calibri" w:hAnsi="Times New Roman" w:cs="Times New Roman"/>
          <w:sz w:val="24"/>
          <w:szCs w:val="24"/>
        </w:rPr>
        <w:t>Głoszenie Ewangelii (PREDICARE EVANGELIUM)</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zakładanie Kościoła (PLANTATIO ECCLESIAE).</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Mamy zatem dwa zasadnicze cele działalności misyjnej: ewangelizację i budowanie wspólnot kościelnych tam, gdzie jeszcze nie istnieją.</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Co oznacza termin "ewangelizacja"?</w:t>
      </w: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sz w:val="24"/>
          <w:szCs w:val="24"/>
        </w:rPr>
        <w:t>– Jak wyobrażacie sobie zakładanie Kościoła na misjach?</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ab/>
        <w:t>Tym dwom celom szczegółowym przyświeca jeden nadrzędny cel, jakim jest chwała Boża i zbawienie człowieka. Te cele ściśle religijne nie wykluczają jeszcze innych celów misji: promocja ludzka, służba bliźnim, zwłaszcza ubogim, chorym i cierpiącym.</w:t>
      </w: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4. Podsumowanie:</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 xml:space="preserve">Kiedy mówimy o misjach katolickich "ad gentes" myślimy o ogromnym wysiłku jaki podejmują codziennie misjonarze, który służy przede wszystkim chwale Bożej i zbawieniu ludzi. Misjonarze są posłańcami Bożymi z Ewangelią. Dzięki ich nauczaniu oraz świadectwu życia ci, którzy jeszcze nie słyszeli o Chrystusie mogą poznać Go i doświadczyć Jego miłości. Misjonarz to ten, który niesie Chrystusa innym i dzieli się radością wiary z bliźnimi. </w:t>
      </w:r>
    </w:p>
    <w:p w:rsidR="005228FA" w:rsidRPr="005228FA" w:rsidRDefault="005228FA" w:rsidP="005228FA">
      <w:pPr>
        <w:spacing w:after="0" w:line="240" w:lineRule="auto"/>
        <w:rPr>
          <w:rFonts w:ascii="Times New Roman" w:eastAsia="Calibri" w:hAnsi="Times New Roman" w:cs="Times New Roman"/>
          <w:b/>
          <w:sz w:val="24"/>
          <w:szCs w:val="24"/>
        </w:rPr>
      </w:pP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III. ZAKOŃCZENIE</w:t>
      </w:r>
    </w:p>
    <w:p w:rsid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 xml:space="preserve">Na zakończenie katecheta poleca zapisanie tematu zajęć do zeszytu i przygotowanie krótkiej notatki, o tym, jakie są główne cele misji. Można zakończyć modlitwą "Ojcze nasz" w intencji rozwoju misji albo modlitwą za misje papieża Franciszka z </w:t>
      </w:r>
      <w:proofErr w:type="spellStart"/>
      <w:r w:rsidRPr="005228FA">
        <w:rPr>
          <w:rFonts w:ascii="Times New Roman" w:eastAsia="Calibri" w:hAnsi="Times New Roman" w:cs="Times New Roman"/>
          <w:i/>
          <w:sz w:val="24"/>
          <w:szCs w:val="24"/>
        </w:rPr>
        <w:t>Evagelii</w:t>
      </w:r>
      <w:proofErr w:type="spellEnd"/>
      <w:r w:rsidRPr="005228FA">
        <w:rPr>
          <w:rFonts w:ascii="Times New Roman" w:eastAsia="Calibri" w:hAnsi="Times New Roman" w:cs="Times New Roman"/>
          <w:i/>
          <w:sz w:val="24"/>
          <w:szCs w:val="24"/>
        </w:rPr>
        <w:t xml:space="preserve"> gaudium</w:t>
      </w:r>
      <w:r w:rsidRPr="005228FA">
        <w:rPr>
          <w:rFonts w:ascii="Times New Roman" w:eastAsia="Calibri" w:hAnsi="Times New Roman" w:cs="Times New Roman"/>
          <w:sz w:val="24"/>
          <w:szCs w:val="24"/>
        </w:rPr>
        <w:t xml:space="preserve"> nr 288 (</w:t>
      </w:r>
      <w:r w:rsidRPr="005228FA">
        <w:rPr>
          <w:rFonts w:ascii="Times New Roman" w:eastAsia="Calibri" w:hAnsi="Times New Roman" w:cs="Times New Roman"/>
          <w:i/>
          <w:sz w:val="24"/>
          <w:szCs w:val="24"/>
        </w:rPr>
        <w:t>Załącznik nr</w:t>
      </w:r>
      <w:r w:rsidR="001C38FB">
        <w:rPr>
          <w:rFonts w:ascii="Times New Roman" w:eastAsia="Calibri" w:hAnsi="Times New Roman" w:cs="Times New Roman"/>
          <w:i/>
          <w:sz w:val="24"/>
          <w:szCs w:val="24"/>
        </w:rPr>
        <w:t xml:space="preserve"> 3</w:t>
      </w:r>
      <w:r w:rsidRPr="005228FA">
        <w:rPr>
          <w:rFonts w:ascii="Times New Roman" w:eastAsia="Calibri" w:hAnsi="Times New Roman" w:cs="Times New Roman"/>
          <w:sz w:val="24"/>
          <w:szCs w:val="24"/>
        </w:rPr>
        <w:t>).</w:t>
      </w:r>
    </w:p>
    <w:p w:rsidR="001C38FB" w:rsidRPr="005228FA" w:rsidRDefault="001C38FB" w:rsidP="005228FA">
      <w:pPr>
        <w:spacing w:after="0" w:line="240" w:lineRule="auto"/>
        <w:jc w:val="both"/>
        <w:rPr>
          <w:rFonts w:ascii="Times New Roman" w:eastAsia="Calibri" w:hAnsi="Times New Roman" w:cs="Times New Roman"/>
          <w:sz w:val="24"/>
          <w:szCs w:val="24"/>
        </w:rPr>
      </w:pPr>
    </w:p>
    <w:p w:rsidR="005228FA" w:rsidRPr="005228FA" w:rsidRDefault="005228FA" w:rsidP="005228FA">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ZAŁĄCZNIKI</w:t>
      </w:r>
    </w:p>
    <w:p w:rsidR="005228FA" w:rsidRPr="005228FA" w:rsidRDefault="005228FA" w:rsidP="005228FA">
      <w:pPr>
        <w:spacing w:after="0" w:line="240" w:lineRule="auto"/>
        <w:rPr>
          <w:rFonts w:ascii="Times New Roman" w:eastAsia="Calibri" w:hAnsi="Times New Roman" w:cs="Times New Roman"/>
          <w:sz w:val="24"/>
          <w:szCs w:val="24"/>
        </w:rPr>
      </w:pPr>
    </w:p>
    <w:p w:rsidR="005228FA" w:rsidRPr="005228FA" w:rsidRDefault="005228FA" w:rsidP="005228FA">
      <w:pPr>
        <w:spacing w:after="0" w:line="240" w:lineRule="auto"/>
        <w:rPr>
          <w:rFonts w:ascii="Times New Roman" w:eastAsia="Calibri" w:hAnsi="Times New Roman" w:cs="Times New Roman"/>
          <w:sz w:val="24"/>
          <w:szCs w:val="24"/>
        </w:rPr>
      </w:pPr>
      <w:r w:rsidRPr="005228FA">
        <w:rPr>
          <w:rFonts w:ascii="Times New Roman" w:eastAsia="Calibri" w:hAnsi="Times New Roman" w:cs="Times New Roman"/>
          <w:b/>
          <w:sz w:val="24"/>
          <w:szCs w:val="24"/>
        </w:rPr>
        <w:t xml:space="preserve">Załącznik nr </w:t>
      </w:r>
      <w:r w:rsidR="001C38FB">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5228FA">
        <w:rPr>
          <w:rFonts w:ascii="Times New Roman" w:eastAsia="Calibri" w:hAnsi="Times New Roman" w:cs="Times New Roman"/>
          <w:b/>
          <w:i/>
          <w:sz w:val="24"/>
          <w:szCs w:val="24"/>
        </w:rPr>
        <w:t>Redemptoris missio</w:t>
      </w:r>
      <w:r w:rsidRPr="005228FA">
        <w:rPr>
          <w:rFonts w:ascii="Times New Roman" w:eastAsia="Calibri" w:hAnsi="Times New Roman" w:cs="Times New Roman"/>
          <w:b/>
          <w:sz w:val="24"/>
          <w:szCs w:val="24"/>
        </w:rPr>
        <w:t xml:space="preserve"> nr 83</w:t>
      </w:r>
    </w:p>
    <w:p w:rsidR="005228FA" w:rsidRPr="005228FA" w:rsidRDefault="005228FA" w:rsidP="005228FA">
      <w:pPr>
        <w:spacing w:after="0" w:line="240" w:lineRule="auto"/>
        <w:jc w:val="both"/>
        <w:rPr>
          <w:rFonts w:ascii="Times New Roman" w:eastAsia="Calibri" w:hAnsi="Times New Roman" w:cs="Times New Roman"/>
          <w:sz w:val="24"/>
          <w:szCs w:val="24"/>
        </w:rPr>
      </w:pPr>
      <w:r w:rsidRPr="005228FA">
        <w:rPr>
          <w:rFonts w:ascii="Times New Roman" w:eastAsia="Calibri" w:hAnsi="Times New Roman" w:cs="Times New Roman"/>
          <w:sz w:val="24"/>
          <w:szCs w:val="24"/>
        </w:rPr>
        <w:t>"Nie można bowiem przedstawiać działalności misyjnej w sposób zawężony, tak jakby była ona głównie pomocą dla ubogich, wkładem w wyzwolenie uciśnionych, popieraniem rozwoju, obroną praw człowieka. Kościół misyjny angażuje się także w te dziedziny, ale jego podstawowe zadanie jest inne: ubodzy odczuwają głód Boga, a nie tylko chleba i wolności, działalność zaś misyjna musi przede wszystkim dawać świadectwo i głosić zbawienie w Chrystusie, zakładając Kościoły lokalne, które stają się potem narzędziami wyzwolenia pod każdym względem".</w:t>
      </w:r>
    </w:p>
    <w:p w:rsidR="005228FA" w:rsidRPr="005228FA" w:rsidRDefault="005228FA" w:rsidP="005228FA">
      <w:pPr>
        <w:spacing w:after="0" w:line="240" w:lineRule="auto"/>
        <w:rPr>
          <w:rFonts w:ascii="Times New Roman" w:eastAsia="Calibri" w:hAnsi="Times New Roman" w:cs="Times New Roman"/>
          <w:sz w:val="24"/>
          <w:szCs w:val="24"/>
        </w:rPr>
      </w:pPr>
    </w:p>
    <w:p w:rsidR="005228FA" w:rsidRPr="005228FA" w:rsidRDefault="005228FA" w:rsidP="001C38FB">
      <w:pPr>
        <w:spacing w:after="0" w:line="240" w:lineRule="auto"/>
        <w:rPr>
          <w:rFonts w:ascii="Times New Roman" w:eastAsia="Times New Roman" w:hAnsi="Times New Roman" w:cs="Times New Roman"/>
          <w:b/>
          <w:sz w:val="24"/>
          <w:szCs w:val="24"/>
          <w:lang w:eastAsia="pl-PL"/>
        </w:rPr>
      </w:pPr>
      <w:r w:rsidRPr="005228FA">
        <w:rPr>
          <w:rFonts w:ascii="Times New Roman" w:eastAsia="Calibri" w:hAnsi="Times New Roman" w:cs="Times New Roman"/>
          <w:b/>
          <w:sz w:val="24"/>
          <w:szCs w:val="24"/>
        </w:rPr>
        <w:t xml:space="preserve">Załącznik nr </w:t>
      </w:r>
      <w:r w:rsidR="001C38FB">
        <w:rPr>
          <w:rFonts w:ascii="Times New Roman" w:eastAsia="Calibri" w:hAnsi="Times New Roman" w:cs="Times New Roman"/>
          <w:b/>
          <w:sz w:val="24"/>
          <w:szCs w:val="24"/>
        </w:rPr>
        <w:t>2</w:t>
      </w:r>
      <w:r w:rsidR="001C38FB" w:rsidRPr="001C38FB">
        <w:rPr>
          <w:rFonts w:ascii="Times New Roman" w:eastAsia="Calibri" w:hAnsi="Times New Roman" w:cs="Times New Roman"/>
          <w:b/>
          <w:sz w:val="24"/>
          <w:szCs w:val="24"/>
        </w:rPr>
        <w:t xml:space="preserve"> </w:t>
      </w:r>
      <w:r w:rsidRPr="005228FA">
        <w:rPr>
          <w:rFonts w:ascii="Times New Roman" w:eastAsia="Times New Roman" w:hAnsi="Times New Roman" w:cs="Times New Roman"/>
          <w:b/>
          <w:i/>
          <w:sz w:val="24"/>
          <w:szCs w:val="24"/>
          <w:lang w:eastAsia="pl-PL"/>
        </w:rPr>
        <w:t>Dekret "Ad Gentes"</w:t>
      </w:r>
      <w:r w:rsidRPr="005228FA">
        <w:rPr>
          <w:rFonts w:ascii="Times New Roman" w:eastAsia="Times New Roman" w:hAnsi="Times New Roman" w:cs="Times New Roman"/>
          <w:b/>
          <w:sz w:val="24"/>
          <w:szCs w:val="24"/>
          <w:lang w:eastAsia="pl-PL"/>
        </w:rPr>
        <w:t xml:space="preserve"> nr 6</w:t>
      </w:r>
    </w:p>
    <w:p w:rsidR="005228FA" w:rsidRPr="005228FA" w:rsidRDefault="005228FA" w:rsidP="005228FA">
      <w:pPr>
        <w:spacing w:after="0" w:line="240" w:lineRule="auto"/>
        <w:jc w:val="both"/>
        <w:rPr>
          <w:rFonts w:ascii="Times New Roman" w:eastAsia="Times New Roman" w:hAnsi="Times New Roman" w:cs="Times New Roman"/>
          <w:sz w:val="24"/>
          <w:szCs w:val="24"/>
          <w:lang w:eastAsia="pl-PL"/>
        </w:rPr>
      </w:pPr>
      <w:r w:rsidRPr="005228FA">
        <w:rPr>
          <w:rFonts w:ascii="Times New Roman" w:eastAsia="Times New Roman" w:hAnsi="Times New Roman" w:cs="Times New Roman"/>
          <w:sz w:val="24"/>
          <w:szCs w:val="24"/>
          <w:lang w:eastAsia="pl-PL"/>
        </w:rPr>
        <w:t xml:space="preserve">"Ogólnie «misjami» nazywa się specjalne przedsięwzięcia, które wysłani przez Kościół głosiciele Ewangelii, idąc na cały świat, podejmują celem wykonania zadań głoszenia Ewangelii i zakładania Kościoła wśród narodów lub grup społecznych jeszcze nie wierzących w Chrystusa; dochodzą one do skutku przez działalność misyjną, a ponieważ prowadzi się je na pewnych terenach uznanych przez Stolicę Apostolską. Właściwym celem tej działalności misyjnej jest przepowiadanie Ewangelii i zakładanie Kościoła wśród ludów i grup, gdzie Kościół nie zapuścił jeszcze korzeni. W ten sposób z posiewu słowa Bożego mają rozwijać się rodzime Kościoły partykularne, zakładane w dostatecznej ilości na całym świecie, wyposażone we własne siły i dojrzałe; one to, posiadając własną hierarchię zjednoczoną z wiernym ludem oraz dysponując środkami, prawie że odpowiednimi do prowadzenia pełnego życia chrześcijańskiego, mają dorzucać własną cząstkę dla dobra całego Kościoła. Głównym środkiem do zakładania Kościoła jest głoszenie Ewangelii Jezusa Chrystusa, do której przepowiadania posłał Pan swoich uczniów na cały świat, aby ludzie odrodzeni dzięki słowu </w:t>
      </w:r>
      <w:r w:rsidRPr="005228FA">
        <w:rPr>
          <w:rFonts w:ascii="Times New Roman" w:eastAsia="Times New Roman" w:hAnsi="Times New Roman" w:cs="Times New Roman"/>
          <w:sz w:val="24"/>
          <w:szCs w:val="24"/>
          <w:lang w:eastAsia="pl-PL"/>
        </w:rPr>
        <w:lastRenderedPageBreak/>
        <w:t>Boga włączani byli przez chrzest do Kościoła, który jako Ciało Słowa Wcielonego karmi się i żyje słowem Bożym i chlebem eucharystycznym".</w:t>
      </w:r>
    </w:p>
    <w:p w:rsidR="005228FA" w:rsidRPr="005228FA" w:rsidRDefault="005228FA" w:rsidP="005228FA">
      <w:pPr>
        <w:spacing w:after="0" w:line="240" w:lineRule="auto"/>
        <w:rPr>
          <w:rFonts w:ascii="Times New Roman" w:eastAsia="Calibri" w:hAnsi="Times New Roman" w:cs="Times New Roman"/>
          <w:sz w:val="24"/>
          <w:szCs w:val="24"/>
        </w:rPr>
      </w:pPr>
    </w:p>
    <w:p w:rsidR="005228FA" w:rsidRPr="005228FA" w:rsidRDefault="005228FA" w:rsidP="001C38FB">
      <w:pPr>
        <w:spacing w:after="0" w:line="240" w:lineRule="auto"/>
        <w:rPr>
          <w:rFonts w:ascii="Times New Roman" w:eastAsia="Calibri" w:hAnsi="Times New Roman" w:cs="Times New Roman"/>
          <w:b/>
          <w:sz w:val="24"/>
          <w:szCs w:val="24"/>
        </w:rPr>
      </w:pPr>
      <w:r w:rsidRPr="005228FA">
        <w:rPr>
          <w:rFonts w:ascii="Times New Roman" w:eastAsia="Calibri" w:hAnsi="Times New Roman" w:cs="Times New Roman"/>
          <w:b/>
          <w:sz w:val="24"/>
          <w:szCs w:val="24"/>
        </w:rPr>
        <w:t xml:space="preserve">Załącznik nr </w:t>
      </w:r>
      <w:r w:rsidR="001C38FB">
        <w:rPr>
          <w:rFonts w:ascii="Times New Roman" w:eastAsia="Calibri" w:hAnsi="Times New Roman" w:cs="Times New Roman"/>
          <w:b/>
          <w:sz w:val="24"/>
          <w:szCs w:val="24"/>
        </w:rPr>
        <w:t>3</w:t>
      </w:r>
      <w:r w:rsidR="001C38FB" w:rsidRPr="001C38FB">
        <w:rPr>
          <w:rFonts w:ascii="Times New Roman" w:eastAsia="Calibri" w:hAnsi="Times New Roman" w:cs="Times New Roman"/>
          <w:b/>
          <w:sz w:val="24"/>
          <w:szCs w:val="24"/>
        </w:rPr>
        <w:t xml:space="preserve"> </w:t>
      </w:r>
      <w:r w:rsidRPr="005228FA">
        <w:rPr>
          <w:rFonts w:ascii="Times New Roman" w:eastAsia="Calibri" w:hAnsi="Times New Roman" w:cs="Times New Roman"/>
          <w:b/>
          <w:sz w:val="24"/>
          <w:szCs w:val="24"/>
        </w:rPr>
        <w:t>Modlitwa papieża Franciszka</w:t>
      </w:r>
    </w:p>
    <w:p w:rsidR="005228FA" w:rsidRPr="005228FA" w:rsidRDefault="005228FA" w:rsidP="00857CE9">
      <w:pPr>
        <w:spacing w:after="0" w:line="240" w:lineRule="auto"/>
        <w:rPr>
          <w:rFonts w:ascii="Times New Roman" w:eastAsia="Calibri" w:hAnsi="Times New Roman" w:cs="Times New Roman"/>
          <w:sz w:val="24"/>
          <w:szCs w:val="24"/>
        </w:rPr>
      </w:pPr>
      <w:bookmarkStart w:id="1" w:name="Dziewico_i_Matko,_Maryjo"/>
      <w:r w:rsidRPr="005228FA">
        <w:rPr>
          <w:rFonts w:ascii="Times New Roman" w:eastAsia="Calibri" w:hAnsi="Times New Roman" w:cs="Times New Roman"/>
          <w:iCs/>
          <w:sz w:val="24"/>
          <w:szCs w:val="24"/>
        </w:rPr>
        <w:t>Dziewico i Matko, Maryjo</w:t>
      </w:r>
      <w:bookmarkEnd w:id="1"/>
      <w:r w:rsidRPr="005228FA">
        <w:rPr>
          <w:rFonts w:ascii="Times New Roman" w:eastAsia="Calibri" w:hAnsi="Times New Roman" w:cs="Times New Roman"/>
          <w:iCs/>
          <w:sz w:val="24"/>
          <w:szCs w:val="24"/>
        </w:rPr>
        <w:t>,</w:t>
      </w:r>
      <w:r w:rsidRPr="005228FA">
        <w:rPr>
          <w:rFonts w:ascii="Times New Roman" w:eastAsia="Calibri" w:hAnsi="Times New Roman" w:cs="Times New Roman"/>
          <w:iCs/>
          <w:sz w:val="24"/>
          <w:szCs w:val="24"/>
        </w:rPr>
        <w:br/>
        <w:t>Ty, któraś pod tchnieniem Ducha</w:t>
      </w:r>
      <w:r w:rsidRPr="005228FA">
        <w:rPr>
          <w:rFonts w:ascii="Times New Roman" w:eastAsia="Calibri" w:hAnsi="Times New Roman" w:cs="Times New Roman"/>
          <w:iCs/>
          <w:sz w:val="24"/>
          <w:szCs w:val="24"/>
        </w:rPr>
        <w:br/>
        <w:t>przyjęła Słowo życia</w:t>
      </w:r>
      <w:r w:rsidRPr="005228FA">
        <w:rPr>
          <w:rFonts w:ascii="Times New Roman" w:eastAsia="Calibri" w:hAnsi="Times New Roman" w:cs="Times New Roman"/>
          <w:iCs/>
          <w:sz w:val="24"/>
          <w:szCs w:val="24"/>
        </w:rPr>
        <w:br/>
        <w:t xml:space="preserve">w głębi Twej pokornej wiary, </w:t>
      </w:r>
      <w:r w:rsidRPr="005228FA">
        <w:rPr>
          <w:rFonts w:ascii="Times New Roman" w:eastAsia="Calibri" w:hAnsi="Times New Roman" w:cs="Times New Roman"/>
          <w:iCs/>
          <w:sz w:val="24"/>
          <w:szCs w:val="24"/>
        </w:rPr>
        <w:br/>
        <w:t>całkowicie oddana Odwiecznemu,</w:t>
      </w:r>
      <w:r w:rsidRPr="005228FA">
        <w:rPr>
          <w:rFonts w:ascii="Times New Roman" w:eastAsia="Calibri" w:hAnsi="Times New Roman" w:cs="Times New Roman"/>
          <w:iCs/>
          <w:sz w:val="24"/>
          <w:szCs w:val="24"/>
        </w:rPr>
        <w:br/>
        <w:t>pomóż nam wypowiedzieć nasze «tak»</w:t>
      </w:r>
      <w:r w:rsidRPr="005228FA">
        <w:rPr>
          <w:rFonts w:ascii="Times New Roman" w:eastAsia="Calibri" w:hAnsi="Times New Roman" w:cs="Times New Roman"/>
          <w:iCs/>
          <w:sz w:val="24"/>
          <w:szCs w:val="24"/>
        </w:rPr>
        <w:br/>
        <w:t xml:space="preserve">wobec pilnej potrzeby, jak nigdy dotąd naglącej, </w:t>
      </w:r>
      <w:r w:rsidRPr="005228FA">
        <w:rPr>
          <w:rFonts w:ascii="Times New Roman" w:eastAsia="Calibri" w:hAnsi="Times New Roman" w:cs="Times New Roman"/>
          <w:iCs/>
          <w:sz w:val="24"/>
          <w:szCs w:val="24"/>
        </w:rPr>
        <w:br/>
        <w:t>by wszędzie rozległa się Dobra Nowina o Jezusie. Amen.</w:t>
      </w:r>
    </w:p>
    <w:sectPr w:rsidR="005228FA" w:rsidRPr="00522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D5D"/>
    <w:multiLevelType w:val="hybridMultilevel"/>
    <w:tmpl w:val="E2D6B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FA"/>
    <w:rsid w:val="001C38FB"/>
    <w:rsid w:val="005228FA"/>
    <w:rsid w:val="00857CE9"/>
    <w:rsid w:val="00C33DA0"/>
    <w:rsid w:val="00E02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446C"/>
  <w15:chartTrackingRefBased/>
  <w15:docId w15:val="{B7461387-DA04-4AD8-B1CB-C7FACD80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5461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Adgentes Dyrektor</dc:creator>
  <cp:keywords/>
  <dc:description/>
  <cp:lastModifiedBy>Adgentes Dyrektor</cp:lastModifiedBy>
  <cp:revision>5</cp:revision>
  <dcterms:created xsi:type="dcterms:W3CDTF">2018-02-14T10:22:00Z</dcterms:created>
  <dcterms:modified xsi:type="dcterms:W3CDTF">2018-02-14T10:29:00Z</dcterms:modified>
</cp:coreProperties>
</file>